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165616" w14:textId="77777777" w:rsidR="00721F82" w:rsidRPr="00721F82" w:rsidRDefault="00000000" w:rsidP="00721F82">
      <w:pPr>
        <w:spacing w:after="20" w:line="240" w:lineRule="auto"/>
        <w:jc w:val="center"/>
        <w:rPr>
          <w:rFonts w:ascii="Times New Roman" w:hAnsi="Times New Roman" w:cs="Times New Roman"/>
          <w:color w:val="283A52"/>
          <w:sz w:val="72"/>
          <w:szCs w:val="72"/>
        </w:rPr>
      </w:pPr>
      <w:r w:rsidRPr="00721F82">
        <w:rPr>
          <w:rFonts w:ascii="Times New Roman" w:hAnsi="Times New Roman" w:cs="Times New Roman"/>
          <w:color w:val="283A52"/>
          <w:sz w:val="72"/>
          <w:szCs w:val="72"/>
        </w:rPr>
        <w:t>MATT BLACK</w:t>
      </w:r>
    </w:p>
    <w:p w14:paraId="24F16B7A" w14:textId="77777777" w:rsidR="00721F82" w:rsidRDefault="00721F82">
      <w:pPr>
        <w:spacing w:after="40" w:line="240" w:lineRule="auto"/>
        <w:jc w:val="center"/>
        <w:rPr>
          <w:b/>
          <w:sz w:val="18"/>
        </w:rPr>
      </w:pPr>
    </w:p>
    <w:p w14:paraId="5CB4E6DC" w14:textId="77777777" w:rsidR="00777110" w:rsidRDefault="00000000">
      <w:pPr>
        <w:spacing w:after="40" w:line="240" w:lineRule="auto"/>
        <w:jc w:val="center"/>
      </w:pPr>
      <w:r>
        <w:t>CREATIVE DIRECTOR | VIDEO | MOTION | DESIGN | BRAND | STORYTELLING</w:t>
      </w:r>
    </w:p>
    <w:p w14:paraId="230960F6" w14:textId="77777777" w:rsidR="00777110" w:rsidRDefault="00000000">
      <w:pPr>
        <w:spacing w:after="0" w:line="240" w:lineRule="auto"/>
        <w:jc w:val="center"/>
      </w:pPr>
      <w:r>
        <w:rPr>
          <w:color w:val="5A5A5A"/>
          <w:sz w:val="17"/>
        </w:rPr>
        <w:t>Washington D.C. Metro | 703-577-2883 | matt@mattblackinmotion.com</w:t>
      </w:r>
    </w:p>
    <w:p w14:paraId="39D98B71" w14:textId="77777777" w:rsidR="00777110" w:rsidRDefault="00000000">
      <w:pPr>
        <w:spacing w:after="80" w:line="240" w:lineRule="auto"/>
        <w:jc w:val="center"/>
        <w:rPr>
          <w:color w:val="5A5A5A"/>
          <w:sz w:val="17"/>
        </w:rPr>
      </w:pPr>
      <w:r>
        <w:rPr>
          <w:color w:val="5A5A5A"/>
          <w:sz w:val="17"/>
        </w:rPr>
        <w:t>mattblackinmotion.com | linkedin.com/in/mattblackgrfx</w:t>
      </w:r>
    </w:p>
    <w:p w14:paraId="69C7523A" w14:textId="77777777" w:rsidR="00721F82" w:rsidRDefault="00721F82">
      <w:pPr>
        <w:spacing w:after="80" w:line="240" w:lineRule="auto"/>
        <w:jc w:val="center"/>
      </w:pPr>
    </w:p>
    <w:p w14:paraId="1EAA75A8" w14:textId="77777777" w:rsidR="00777110" w:rsidRDefault="00000000">
      <w:pPr>
        <w:pBdr>
          <w:bottom w:val="single" w:sz="5" w:space="3" w:color="B8BEC6"/>
        </w:pBdr>
        <w:spacing w:before="140" w:after="100" w:line="240" w:lineRule="auto"/>
        <w:jc w:val="center"/>
      </w:pPr>
      <w:r>
        <w:rPr>
          <w:b/>
          <w:color w:val="283A52"/>
          <w:sz w:val="18"/>
        </w:rPr>
        <w:t>PROFESSIONAL SUMMARY</w:t>
      </w:r>
    </w:p>
    <w:p w14:paraId="0C7067CE" w14:textId="77777777" w:rsidR="00721F82" w:rsidRDefault="00000000">
      <w:pPr>
        <w:spacing w:after="80" w:line="245" w:lineRule="auto"/>
        <w:rPr>
          <w:sz w:val="18"/>
        </w:rPr>
      </w:pPr>
      <w:r>
        <w:t>Creative Director and multidisciplinary creative leader with 14+ years of experience spanning creative direction, creative strategy, brand storytelling, video, motion, design, social, and integrated campaigns. Proven experience building creative capabilities, leading multidisciplinary teams, developing scalable brand systems, and directing work from concept development through final delivery for global brands and agencies. Pairs deep visual storytelling expertise with strategic client partnership, production strategy, team development, and real-world GenAI production workflows.</w:t>
      </w:r>
    </w:p>
    <w:p w14:paraId="4F4AFF09" w14:textId="77777777" w:rsidR="00721F82" w:rsidRPr="00721F82" w:rsidRDefault="00721F82">
      <w:pPr>
        <w:spacing w:after="80" w:line="245" w:lineRule="auto"/>
        <w:rPr>
          <w:sz w:val="18"/>
        </w:rPr>
      </w:pPr>
    </w:p>
    <w:p w14:paraId="0B26D4C3" w14:textId="77777777" w:rsidR="00777110" w:rsidRDefault="00000000">
      <w:pPr>
        <w:pBdr>
          <w:bottom w:val="single" w:sz="5" w:space="3" w:color="B8BEC6"/>
        </w:pBdr>
        <w:spacing w:before="140" w:after="100" w:line="240" w:lineRule="auto"/>
        <w:jc w:val="center"/>
      </w:pPr>
      <w:r>
        <w:rPr>
          <w:b/>
          <w:color w:val="283A52"/>
          <w:sz w:val="18"/>
        </w:rPr>
        <w:t>CORE SKILLS</w:t>
      </w:r>
    </w:p>
    <w:p w14:paraId="6BBD042B" w14:textId="77777777" w:rsidR="00777110" w:rsidRDefault="00000000">
      <w:pPr>
        <w:spacing w:after="80" w:line="252" w:lineRule="auto"/>
        <w:rPr>
          <w:sz w:val="18"/>
        </w:rPr>
      </w:pPr>
      <w:r>
        <w:t>Creative Direction | Creative Strategy | Art Direction | Design Direction | Concept Development | Team Leadership | Mentorship &amp; Talent Development | Brand Strategy | Brand Storytelling | Campaign Development | Integrated Campaigns | Visual Identity &amp; Brand Systems | Social &amp; Digital Content | Video Production | Motion Design | Production Direction | Production Strategy | Creative Operations | Scoping &amp; Budgeting | Production Planning | Client &amp; Stakeholder Partnership | Executive &amp; Stakeholder Communications | Cross-Functional Collaboration | Generative AI | AI-Assisted Creative Workflows | Emerging Creative Technology</w:t>
      </w:r>
    </w:p>
    <w:p w14:paraId="4D55E2D3" w14:textId="77777777" w:rsidR="00721F82" w:rsidRDefault="00721F82">
      <w:pPr>
        <w:spacing w:after="80" w:line="252" w:lineRule="auto"/>
      </w:pPr>
    </w:p>
    <w:p w14:paraId="72EBA692" w14:textId="77777777" w:rsidR="00777110" w:rsidRDefault="00000000">
      <w:pPr>
        <w:pBdr>
          <w:bottom w:val="single" w:sz="5" w:space="3" w:color="B8BEC6"/>
        </w:pBdr>
        <w:spacing w:before="140" w:after="100" w:line="240" w:lineRule="auto"/>
        <w:jc w:val="center"/>
      </w:pPr>
      <w:r>
        <w:rPr>
          <w:b/>
          <w:color w:val="283A52"/>
          <w:sz w:val="18"/>
        </w:rPr>
        <w:t>PROFESSIONAL EXPERIENCE</w:t>
      </w:r>
    </w:p>
    <w:p w14:paraId="55621AC9" w14:textId="77777777" w:rsidR="00777110" w:rsidRDefault="00000000">
      <w:pPr>
        <w:tabs>
          <w:tab w:val="right" w:pos="9144"/>
        </w:tabs>
        <w:spacing w:before="40" w:after="20" w:line="240" w:lineRule="auto"/>
      </w:pPr>
      <w:r>
        <w:rPr>
          <w:b/>
        </w:rPr>
        <w:t>OMNICOM PRODUCTION</w:t>
      </w:r>
      <w:r>
        <w:t xml:space="preserve"> | Senior Motion Designer / Editor</w:t>
      </w:r>
      <w:r>
        <w:rPr>
          <w:color w:val="5A5A5A"/>
        </w:rPr>
        <w:tab/>
        <w:t>April 2025 – Present</w:t>
      </w:r>
    </w:p>
    <w:p w14:paraId="2FAA7281" w14:textId="77777777" w:rsidR="00777110" w:rsidRDefault="00000000">
      <w:pPr>
        <w:spacing w:after="40" w:line="240" w:lineRule="auto"/>
      </w:pPr>
      <w:r>
        <w:rPr>
          <w:i/>
          <w:color w:val="5A5A5A"/>
        </w:rPr>
        <w:t>Lead creative development, motion direction, video strategy, GenAI production workflows, and campaign execution across global enterprise and consumer brands within the Omnicom network.</w:t>
      </w:r>
    </w:p>
    <w:p w14:paraId="38F77E67" w14:textId="77777777" w:rsidR="00777110" w:rsidRDefault="00000000">
      <w:pPr>
        <w:pStyle w:val="ListBullet"/>
        <w:spacing w:after="40" w:line="240" w:lineRule="auto"/>
        <w:ind w:left="288" w:hanging="173"/>
      </w:pPr>
      <w:r>
        <w:rPr>
          <w:b/>
        </w:rPr>
        <w:t>Lead 4–8 concurrent creative engagements</w:t>
      </w:r>
      <w:r>
        <w:t>, owning 2–4 projects while directing an additional 2–4 across multidisciplinary teams.</w:t>
      </w:r>
    </w:p>
    <w:p w14:paraId="09B91076" w14:textId="77777777" w:rsidR="00777110" w:rsidRDefault="00000000">
      <w:pPr>
        <w:pStyle w:val="ListBullet"/>
        <w:spacing w:after="40" w:line="240" w:lineRule="auto"/>
        <w:ind w:left="288" w:hanging="173"/>
      </w:pPr>
      <w:r>
        <w:rPr>
          <w:b/>
        </w:rPr>
        <w:t>Lead motion and video brand stewardship for AbbVie, supporting 4–5+ projects per month</w:t>
      </w:r>
      <w:r>
        <w:t xml:space="preserve"> across long-form video and social content while guiding creatives on template selection, therapeutic-area requirements, brand implementation, and final delivery.</w:t>
      </w:r>
    </w:p>
    <w:p w14:paraId="1BB92695" w14:textId="77777777" w:rsidR="00777110" w:rsidRDefault="00000000">
      <w:pPr>
        <w:pStyle w:val="ListBullet"/>
        <w:spacing w:after="40" w:line="240" w:lineRule="auto"/>
        <w:ind w:left="288" w:hanging="173"/>
      </w:pPr>
      <w:r>
        <w:rPr>
          <w:b/>
        </w:rPr>
        <w:t>Advise leadership on video and animation scope, hours, budgets, staffing, and production timelines</w:t>
      </w:r>
      <w:r>
        <w:t>, helping prioritize work, identify delivery risks, coordinate creative handoffs, and review work before account-team or client presentation.</w:t>
      </w:r>
    </w:p>
    <w:p w14:paraId="2909DFF2" w14:textId="77777777" w:rsidR="00777110" w:rsidRDefault="00000000">
      <w:pPr>
        <w:pStyle w:val="ListBullet"/>
        <w:spacing w:after="40" w:line="240" w:lineRule="auto"/>
        <w:ind w:left="288" w:hanging="173"/>
      </w:pPr>
      <w:r>
        <w:rPr>
          <w:b/>
        </w:rPr>
        <w:t>Lead GenAI production workflows across concepting and execution</w:t>
      </w:r>
      <w:r>
        <w:t>, integrating emerging tools into real-world client production; for a successful Ferrero pitch, delivered 4 original films and 12 localized assets in 3 days while defining the visual direction, producing the majority of the work, directing another editor, and leading internal creative review.</w:t>
      </w:r>
    </w:p>
    <w:p w14:paraId="7AE11B21" w14:textId="77777777" w:rsidR="00777110" w:rsidRDefault="00000000">
      <w:pPr>
        <w:spacing w:after="40" w:line="240" w:lineRule="auto"/>
      </w:pPr>
      <w:r>
        <w:rPr>
          <w:b/>
        </w:rPr>
        <w:t xml:space="preserve">Primary Clients: </w:t>
      </w:r>
      <w:r>
        <w:t>AbbVie, Genentech, Johnson &amp; Johnson, Philips, Merck, Novartis, Deloitte, Cargill, Caterpillar, Anheuser-Busch, General Mills, Krispy Kreme, Marriott.</w:t>
      </w:r>
    </w:p>
    <w:p w14:paraId="102EDEBF" w14:textId="77777777" w:rsidR="00A524F4" w:rsidRDefault="00A524F4">
      <w:pPr>
        <w:spacing w:after="40" w:line="240" w:lineRule="auto"/>
      </w:pPr>
    </w:p>
    <w:p w14:paraId="28DAC77C" w14:textId="77777777" w:rsidR="00777110" w:rsidRDefault="00000000">
      <w:pPr>
        <w:tabs>
          <w:tab w:val="right" w:pos="9144"/>
        </w:tabs>
        <w:spacing w:before="40" w:after="20" w:line="240" w:lineRule="auto"/>
      </w:pPr>
      <w:r>
        <w:rPr>
          <w:b/>
        </w:rPr>
        <w:t>FLEISHMANHILLARD</w:t>
      </w:r>
      <w:r>
        <w:t xml:space="preserve"> | Director, Video / Animation</w:t>
      </w:r>
      <w:r>
        <w:rPr>
          <w:color w:val="5A5A5A"/>
        </w:rPr>
        <w:tab/>
        <w:t>May 2021 – April 2025</w:t>
      </w:r>
    </w:p>
    <w:p w14:paraId="6C23BBAF" w14:textId="77777777" w:rsidR="00777110" w:rsidRDefault="00000000">
      <w:pPr>
        <w:spacing w:after="40" w:line="240" w:lineRule="auto"/>
      </w:pPr>
      <w:r>
        <w:rPr>
          <w:i/>
          <w:color w:val="5A5A5A"/>
        </w:rPr>
        <w:t>Recruited as the sole video editor/animator in the Washington, D.C. office and grew the role into a scalable video and animation capability serving clients across the FleishmanHillard network.</w:t>
      </w:r>
    </w:p>
    <w:p w14:paraId="31E40809" w14:textId="77777777" w:rsidR="00777110" w:rsidRDefault="00000000">
      <w:pPr>
        <w:pStyle w:val="ListBullet"/>
        <w:spacing w:after="40" w:line="240" w:lineRule="auto"/>
        <w:ind w:left="288" w:hanging="173"/>
      </w:pPr>
      <w:r>
        <w:rPr>
          <w:b/>
        </w:rPr>
        <w:t>Scaled the capability into a 3-person full-time team supported by 3 regular freelance collaborators</w:t>
      </w:r>
      <w:r>
        <w:t>, while establishing a recurring three-month internship program to develop emerging motion and editorial talent.</w:t>
      </w:r>
    </w:p>
    <w:p w14:paraId="1415047C" w14:textId="77777777" w:rsidR="00777110" w:rsidRDefault="00000000">
      <w:pPr>
        <w:pStyle w:val="ListBullet"/>
        <w:spacing w:after="40" w:line="240" w:lineRule="auto"/>
        <w:ind w:left="288" w:hanging="173"/>
      </w:pPr>
      <w:r>
        <w:rPr>
          <w:b/>
        </w:rPr>
        <w:t>Directed video and animation work across 20–30 client accounts annually</w:t>
      </w:r>
      <w:r>
        <w:t>, supporting multiple FleishmanHillard offices globally while overseeing scoping, staffing, creative direction, production, and review across 4–5+ concurrent projects.</w:t>
      </w:r>
    </w:p>
    <w:p w14:paraId="0559B9E7" w14:textId="77777777" w:rsidR="00777110" w:rsidRDefault="00000000">
      <w:pPr>
        <w:pStyle w:val="ListBullet"/>
        <w:spacing w:after="40" w:line="240" w:lineRule="auto"/>
        <w:ind w:left="288" w:hanging="173"/>
      </w:pPr>
      <w:r>
        <w:rPr>
          <w:b/>
        </w:rPr>
        <w:t>Created AbbVie’s first social motion guidelines and a library of 20–30 reusable animation templates</w:t>
      </w:r>
      <w:r>
        <w:t>, establishing a scalable motion system now used across AbbVie and its affiliates; reduced typical social animation production from 4–8 hours to under 2 hours while enabling junior creatives to execute brand-consistent work.</w:t>
      </w:r>
    </w:p>
    <w:p w14:paraId="5E3D96E0" w14:textId="77777777" w:rsidR="00777110" w:rsidRDefault="00000000">
      <w:pPr>
        <w:pStyle w:val="ListBullet"/>
        <w:spacing w:after="40" w:line="240" w:lineRule="auto"/>
        <w:ind w:left="288" w:hanging="173"/>
      </w:pPr>
      <w:r>
        <w:rPr>
          <w:b/>
        </w:rPr>
        <w:t>Led video and animation direction and post-production for U.S. Army Reserve’s “Dual Pursuits,” as an initial 2-film assignment expanded through successive client renewals into a three-year program spanning 13 long-form films and 26 social cutdowns.</w:t>
      </w:r>
    </w:p>
    <w:p w14:paraId="7BD205E9" w14:textId="77777777" w:rsidR="00777110" w:rsidRDefault="00000000">
      <w:pPr>
        <w:spacing w:after="40" w:line="240" w:lineRule="auto"/>
      </w:pPr>
      <w:r>
        <w:rPr>
          <w:b/>
        </w:rPr>
        <w:t xml:space="preserve">Select Campaigns: </w:t>
      </w:r>
      <w:r>
        <w:t>Certified Angus Beef – High Steaks featuring Joel McHale; General Motors Sustainability &amp; EV; U.S. Army Reserve – Dual Pursuits; GoArmy.com; Marriott – The Power of M; Philips Sonicare featuring Kate McKinnon; Philips Norelco featuring Adam Scott; CAT x MLS – There’s No Off Season; Tork x Philadelphia Eagles.</w:t>
      </w:r>
    </w:p>
    <w:p w14:paraId="4339A31F" w14:textId="77777777" w:rsidR="00777110" w:rsidRDefault="00000000">
      <w:pPr>
        <w:pageBreakBefore/>
        <w:pBdr>
          <w:bottom w:val="single" w:sz="5" w:space="3" w:color="B8BEC6"/>
        </w:pBdr>
        <w:spacing w:before="140" w:after="100" w:line="240" w:lineRule="auto"/>
        <w:jc w:val="center"/>
      </w:pPr>
      <w:r>
        <w:rPr>
          <w:b/>
          <w:color w:val="283A52"/>
          <w:sz w:val="18"/>
        </w:rPr>
        <w:lastRenderedPageBreak/>
        <w:t>PROFESSIONAL EXPERIENCE</w:t>
      </w:r>
    </w:p>
    <w:p w14:paraId="1533B042" w14:textId="77777777" w:rsidR="00777110" w:rsidRDefault="00000000">
      <w:pPr>
        <w:tabs>
          <w:tab w:val="right" w:pos="9144"/>
        </w:tabs>
        <w:spacing w:before="40" w:after="20" w:line="240" w:lineRule="auto"/>
      </w:pPr>
      <w:r>
        <w:rPr>
          <w:b/>
        </w:rPr>
        <w:t>MONUMENTAL SPORTS &amp; ENTERTAINMENT</w:t>
      </w:r>
      <w:r>
        <w:t xml:space="preserve"> | Motion Graphic Designer</w:t>
      </w:r>
      <w:r>
        <w:rPr>
          <w:color w:val="5A5A5A"/>
        </w:rPr>
        <w:tab/>
        <w:t>February 2017 – February 2021</w:t>
      </w:r>
    </w:p>
    <w:p w14:paraId="7AFD9F34" w14:textId="77777777" w:rsidR="00777110" w:rsidRDefault="00000000">
      <w:pPr>
        <w:spacing w:after="40" w:line="240" w:lineRule="auto"/>
      </w:pPr>
      <w:r>
        <w:rPr>
          <w:i/>
          <w:color w:val="5A5A5A"/>
        </w:rPr>
        <w:t>Created high-volume motion design and live-event content across Monumental’s professional sports and media properties.</w:t>
      </w:r>
    </w:p>
    <w:p w14:paraId="6ED175D0" w14:textId="77777777" w:rsidR="00777110" w:rsidRDefault="00000000">
      <w:pPr>
        <w:pStyle w:val="ListBullet"/>
        <w:spacing w:after="40" w:line="240" w:lineRule="auto"/>
        <w:ind w:left="288" w:hanging="173"/>
      </w:pPr>
      <w:r>
        <w:rPr>
          <w:b/>
        </w:rPr>
        <w:t>Designed and animated thousands of in-arena assets annually across 28 LED displays</w:t>
      </w:r>
      <w:r>
        <w:t>, developing an After Effects template system that reduced 28 individual display builds to 7 master compositions while maintaining coordinated arena-wide creative.</w:t>
      </w:r>
    </w:p>
    <w:p w14:paraId="74A1AA5D" w14:textId="77777777" w:rsidR="00777110" w:rsidRDefault="00000000">
      <w:pPr>
        <w:pStyle w:val="ListBullet"/>
        <w:spacing w:after="40" w:line="240" w:lineRule="auto"/>
        <w:ind w:left="288" w:hanging="173"/>
      </w:pPr>
      <w:r>
        <w:rPr>
          <w:b/>
        </w:rPr>
        <w:t>Helped develop seasonal and playoff motion packages for the Washington Capitals and Wizards</w:t>
      </w:r>
      <w:r>
        <w:t>, producing a season-scale library of playoff assets in roughly one month and contributing player introductions, opener graphics, sponsorship activations, and arena takeovers during the Capitals’ 2018 Stanley Cup championship run.</w:t>
      </w:r>
    </w:p>
    <w:p w14:paraId="7911B116" w14:textId="77777777" w:rsidR="00777110" w:rsidRDefault="00000000">
      <w:pPr>
        <w:pStyle w:val="ListBullet"/>
        <w:spacing w:after="40" w:line="240" w:lineRule="auto"/>
        <w:ind w:left="288" w:hanging="173"/>
      </w:pPr>
      <w:r>
        <w:rPr>
          <w:b/>
        </w:rPr>
        <w:t>Provided informal creative leadership to junior animators</w:t>
      </w:r>
      <w:r>
        <w:t xml:space="preserve"> through onboarding, work review, technical mentorship, and stewardship of team-specific templates and brand standards.</w:t>
      </w:r>
    </w:p>
    <w:p w14:paraId="36C38A36" w14:textId="77777777" w:rsidR="00777110" w:rsidRDefault="00000000">
      <w:pPr>
        <w:spacing w:before="20" w:after="80" w:line="240" w:lineRule="auto"/>
      </w:pPr>
      <w:r>
        <w:rPr>
          <w:b/>
        </w:rPr>
        <w:t xml:space="preserve">Select Properties: </w:t>
      </w:r>
      <w:r>
        <w:t>Washington Capitals, Washington Wizards, Washington Mystics, Capital City Go-Go, Washington Valor, Baltimore Brigade, Citi Open, and Monumental Sports Network.</w:t>
      </w:r>
    </w:p>
    <w:p w14:paraId="0A8E8F1F" w14:textId="77777777" w:rsidR="00A524F4" w:rsidRDefault="00A524F4">
      <w:pPr>
        <w:spacing w:before="20" w:after="80" w:line="240" w:lineRule="auto"/>
        <w:rPr>
          <w:sz w:val="17"/>
        </w:rPr>
      </w:pPr>
    </w:p>
    <w:p w14:paraId="0699FEC8" w14:textId="77777777" w:rsidR="00777110" w:rsidRDefault="00000000">
      <w:pPr>
        <w:tabs>
          <w:tab w:val="right" w:pos="9144"/>
        </w:tabs>
        <w:spacing w:before="40" w:after="20" w:line="240" w:lineRule="auto"/>
      </w:pPr>
      <w:r>
        <w:rPr>
          <w:b/>
        </w:rPr>
        <w:t>FREELANCE CREATIVE &amp; DESIGN WORK</w:t>
      </w:r>
      <w:r>
        <w:t xml:space="preserve"> | Various Clients</w:t>
      </w:r>
      <w:r>
        <w:rPr>
          <w:color w:val="5A5A5A"/>
        </w:rPr>
        <w:tab/>
        <w:t>January 2012 – Present</w:t>
      </w:r>
    </w:p>
    <w:p w14:paraId="5CCFE4DE" w14:textId="77777777" w:rsidR="002A27B9" w:rsidRDefault="00000000">
      <w:pPr>
        <w:spacing w:after="30"/>
      </w:pPr>
      <w:r>
        <w:rPr>
          <w:i/>
          <w:sz w:val="18"/>
        </w:rPr>
        <w:t>Independent creative practice spanning 20–25 clients across hospitality, nonprofit, small business, and other organizations.</w:t>
      </w:r>
    </w:p>
    <w:p w14:paraId="2E8C0AEA" w14:textId="77777777" w:rsidR="002A27B9" w:rsidRDefault="00000000">
      <w:pPr>
        <w:spacing w:after="40" w:line="240" w:lineRule="auto"/>
        <w:ind w:left="288" w:hanging="173"/>
      </w:pPr>
      <w:r>
        <w:rPr>
          <w:sz w:val="18"/>
        </w:rPr>
        <w:t xml:space="preserve">• </w:t>
      </w:r>
      <w:r>
        <w:rPr>
          <w:b/>
          <w:sz w:val="18"/>
        </w:rPr>
        <w:t>Maintain a 14+ year creative partnership with Metropolitan Hospitality Group</w:t>
      </w:r>
      <w:r>
        <w:rPr>
          <w:sz w:val="18"/>
        </w:rPr>
        <w:t>, supporting branding, motion, digital, print, packaging, and ongoing creative needs across its portfolio of restaurant brands.</w:t>
      </w:r>
    </w:p>
    <w:p w14:paraId="4D8B8CEC" w14:textId="77777777" w:rsidR="002A27B9" w:rsidRDefault="00000000">
      <w:pPr>
        <w:spacing w:after="40" w:line="240" w:lineRule="auto"/>
        <w:ind w:left="288" w:hanging="173"/>
      </w:pPr>
      <w:r>
        <w:rPr>
          <w:sz w:val="18"/>
        </w:rPr>
        <w:t xml:space="preserve">• </w:t>
      </w:r>
      <w:r>
        <w:rPr>
          <w:b/>
          <w:sz w:val="18"/>
        </w:rPr>
        <w:t>Develop brand identities and visual systems for businesses and organizations</w:t>
      </w:r>
      <w:r>
        <w:rPr>
          <w:sz w:val="18"/>
        </w:rPr>
        <w:t>, including logos and wordmarks, digital and print collateral, packaging, motion content, and other brand assets.</w:t>
      </w:r>
    </w:p>
    <w:p w14:paraId="7DAA125F" w14:textId="77777777" w:rsidR="002A27B9" w:rsidRDefault="00000000">
      <w:pPr>
        <w:spacing w:after="40" w:line="240" w:lineRule="auto"/>
        <w:ind w:left="288" w:hanging="173"/>
        <w:rPr>
          <w:sz w:val="18"/>
        </w:rPr>
      </w:pPr>
      <w:r>
        <w:rPr>
          <w:sz w:val="18"/>
        </w:rPr>
        <w:t xml:space="preserve">• </w:t>
      </w:r>
      <w:r>
        <w:rPr>
          <w:b/>
          <w:sz w:val="18"/>
        </w:rPr>
        <w:t>Created a comprehensive social graphics system for the National Academy of Television Arts &amp; Sciences (NATAS)</w:t>
      </w:r>
      <w:r>
        <w:rPr>
          <w:sz w:val="18"/>
        </w:rPr>
        <w:t>, translating its established identity into a flexible, scalable package for digital and social content.</w:t>
      </w:r>
    </w:p>
    <w:p w14:paraId="115A441B" w14:textId="77777777" w:rsidR="00A524F4" w:rsidRDefault="00A524F4">
      <w:pPr>
        <w:spacing w:after="40" w:line="240" w:lineRule="auto"/>
        <w:ind w:left="288" w:hanging="173"/>
      </w:pPr>
    </w:p>
    <w:p w14:paraId="008FC226" w14:textId="77777777" w:rsidR="00777110" w:rsidRDefault="00000000">
      <w:pPr>
        <w:pBdr>
          <w:bottom w:val="single" w:sz="5" w:space="3" w:color="B8BEC6"/>
        </w:pBdr>
        <w:spacing w:before="140" w:after="100" w:line="240" w:lineRule="auto"/>
        <w:jc w:val="center"/>
      </w:pPr>
      <w:r>
        <w:rPr>
          <w:b/>
          <w:color w:val="283A52"/>
          <w:sz w:val="18"/>
        </w:rPr>
        <w:t>EDUCATION</w:t>
      </w:r>
    </w:p>
    <w:p w14:paraId="2617D40B" w14:textId="77777777" w:rsidR="00777110" w:rsidRDefault="00000000">
      <w:pPr>
        <w:spacing w:after="80" w:line="240" w:lineRule="auto"/>
        <w:rPr>
          <w:b/>
          <w:sz w:val="18"/>
        </w:rPr>
      </w:pPr>
      <w:r>
        <w:t>Bachelor of Science (B.S.), Graphic Design | Full Sail University</w:t>
      </w:r>
    </w:p>
    <w:p w14:paraId="7B2E723A" w14:textId="77777777" w:rsidR="00721F82" w:rsidRDefault="00721F82">
      <w:pPr>
        <w:spacing w:after="80" w:line="240" w:lineRule="auto"/>
      </w:pPr>
    </w:p>
    <w:p w14:paraId="3FE1044F" w14:textId="77777777" w:rsidR="00777110" w:rsidRDefault="00000000">
      <w:pPr>
        <w:pBdr>
          <w:bottom w:val="single" w:sz="5" w:space="3" w:color="B8BEC6"/>
        </w:pBdr>
        <w:spacing w:before="140" w:after="100" w:line="240" w:lineRule="auto"/>
        <w:jc w:val="center"/>
      </w:pPr>
      <w:r>
        <w:rPr>
          <w:b/>
          <w:color w:val="283A52"/>
          <w:sz w:val="18"/>
        </w:rPr>
        <w:t>TOOLS &amp; PLATFORMS</w:t>
      </w:r>
    </w:p>
    <w:p w14:paraId="366F15B4" w14:textId="77777777" w:rsidR="00777110" w:rsidRDefault="00000000">
      <w:pPr>
        <w:spacing w:after="40" w:line="240" w:lineRule="auto"/>
      </w:pPr>
      <w:r>
        <w:rPr>
          <w:b/>
        </w:rPr>
        <w:t xml:space="preserve">Creative &amp; Production: </w:t>
      </w:r>
      <w:r>
        <w:t>Adobe After Effects | Premiere Pro | Photoshop | Illustrator | Audition | Cinema 4D | Redshift</w:t>
      </w:r>
    </w:p>
    <w:p w14:paraId="5EA06D69" w14:textId="77777777" w:rsidR="00777110" w:rsidRDefault="00000000">
      <w:pPr>
        <w:spacing w:after="0" w:line="240" w:lineRule="auto"/>
      </w:pPr>
      <w:r>
        <w:rPr>
          <w:b/>
        </w:rPr>
        <w:t xml:space="preserve">Generative AI &amp; Emerging Technology: </w:t>
      </w:r>
      <w:r>
        <w:t>ChatGPT | Adobe Firefly | Runway | Google Veo | Kling AI | Seedance | Amazon Nova Reel | ElevenLabs</w:t>
      </w:r>
    </w:p>
    <w:sectPr w:rsidR="00777110" w:rsidSect="00034616">
      <w:footerReference w:type="even" r:id="rId8"/>
      <w:footerReference w:type="default" r:id="rId9"/>
      <w:footerReference w:type="first" r:id="rId10"/>
      <w:pgSz w:w="12240" w:h="15840"/>
      <w:pgMar w:top="749" w:right="950" w:bottom="749" w:left="9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2E72AE" w14:textId="77777777" w:rsidR="00024866" w:rsidRDefault="00024866" w:rsidP="00721F82">
      <w:pPr>
        <w:spacing w:after="0" w:line="240" w:lineRule="auto"/>
      </w:pPr>
      <w:r>
        <w:separator/>
      </w:r>
    </w:p>
  </w:endnote>
  <w:endnote w:type="continuationSeparator" w:id="0">
    <w:p w14:paraId="0D3E65A9" w14:textId="77777777" w:rsidR="00024866" w:rsidRDefault="00024866" w:rsidP="00721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4D55F" w14:textId="77777777" w:rsidR="00721F82" w:rsidRDefault="00721F82">
    <w:pPr>
      <w:pStyle w:val="Footer"/>
    </w:pPr>
    <w:r>
      <w:rPr>
        <w:noProof/>
      </w:rPr>
      <mc:AlternateContent>
        <mc:Choice Requires="wps">
          <w:drawing>
            <wp:anchor distT="0" distB="0" distL="0" distR="0" simplePos="0" relativeHeight="251659264" behindDoc="0" locked="0" layoutInCell="1" allowOverlap="1" wp14:anchorId="7D3CC4B7" wp14:editId="5F44E5A6">
              <wp:simplePos x="635" y="635"/>
              <wp:positionH relativeFrom="page">
                <wp:align>center</wp:align>
              </wp:positionH>
              <wp:positionV relativeFrom="page">
                <wp:align>bottom</wp:align>
              </wp:positionV>
              <wp:extent cx="3108960" cy="368935"/>
              <wp:effectExtent l="0" t="0" r="2540" b="0"/>
              <wp:wrapNone/>
              <wp:docPr id="273654882"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464FD6CC" w14:textId="77777777" w:rsidR="00721F82" w:rsidRPr="00721F82" w:rsidRDefault="00721F82" w:rsidP="00721F82">
                          <w:pPr>
                            <w:spacing w:after="0"/>
                            <w:rPr>
                              <w:rFonts w:ascii="Aptos" w:eastAsia="Aptos" w:hAnsi="Aptos" w:cs="Aptos"/>
                              <w:noProof/>
                              <w:color w:val="000000"/>
                              <w:sz w:val="20"/>
                              <w:szCs w:val="20"/>
                            </w:rPr>
                          </w:pPr>
                          <w:r w:rsidRPr="00721F8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3CC4B7"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44.8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" filled="f" stroked="f">
              <v:fill o:detectmouseclick="t"/>
              <v:textbox style="mso-fit-shape-to-text:t" inset="0,0,0,15pt">
                <w:txbxContent>
                  <w:p w14:paraId="0B697F64" w14:textId="6948C6D0" w:rsidR="00721F82" w:rsidRPr="00721F82" w:rsidRDefault="00721F82" w:rsidP="00721F82">
                    <w:pPr>
                      <w:spacing w:after="0"/>
                      <w:rPr>
                        <w:rFonts w:ascii="Aptos" w:eastAsia="Aptos" w:hAnsi="Aptos" w:cs="Aptos"/>
                        <w:noProof/>
                        <w:color w:val="000000"/>
                        <w:sz w:val="20"/>
                        <w:szCs w:val="20"/>
                      </w:rPr>
                    </w:pPr>
                    <w:r w:rsidRPr="00721F8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B15374" w14:textId="77777777" w:rsidR="00721F82" w:rsidRDefault="00721F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8D708C" w14:textId="77777777" w:rsidR="00721F82" w:rsidRDefault="00721F82">
    <w:pPr>
      <w:pStyle w:val="Footer"/>
    </w:pPr>
    <w:r>
      <w:rPr>
        <w:noProof/>
      </w:rPr>
      <mc:AlternateContent>
        <mc:Choice Requires="wps">
          <w:drawing>
            <wp:anchor distT="0" distB="0" distL="0" distR="0" simplePos="0" relativeHeight="251658240" behindDoc="0" locked="0" layoutInCell="1" allowOverlap="1" wp14:anchorId="2844767D" wp14:editId="41FBCA67">
              <wp:simplePos x="635" y="635"/>
              <wp:positionH relativeFrom="page">
                <wp:align>center</wp:align>
              </wp:positionH>
              <wp:positionV relativeFrom="page">
                <wp:align>bottom</wp:align>
              </wp:positionV>
              <wp:extent cx="3108960" cy="368935"/>
              <wp:effectExtent l="0" t="0" r="2540" b="0"/>
              <wp:wrapNone/>
              <wp:docPr id="363557515"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3D748AB5" w14:textId="77777777" w:rsidR="00721F82" w:rsidRPr="00721F82" w:rsidRDefault="00721F82" w:rsidP="00721F82">
                          <w:pPr>
                            <w:spacing w:after="0"/>
                            <w:rPr>
                              <w:rFonts w:ascii="Aptos" w:eastAsia="Aptos" w:hAnsi="Aptos" w:cs="Aptos"/>
                              <w:noProof/>
                              <w:color w:val="000000"/>
                              <w:sz w:val="20"/>
                              <w:szCs w:val="20"/>
                            </w:rPr>
                          </w:pPr>
                          <w:r w:rsidRPr="00721F8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44767D" id="_x0000_t202" coordsize="21600,21600" o:spt="202" path="m,l,21600r21600,l21600,xe">
              <v:stroke joinstyle="miter"/>
              <v:path gradientshapeok="t" o:connecttype="rect"/>
            </v:shapetype>
            <v:shape id="Text Box 1" o:spid="_x0000_s1027" type="#_x0000_t202" alt="Confidential - Not for Public Consumption or Distribution" style="position:absolute;margin-left:0;margin-top:0;width:244.8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" filled="f" stroked="f">
              <v:fill o:detectmouseclick="t"/>
              <v:textbox style="mso-fit-shape-to-text:t" inset="0,0,0,15pt">
                <w:txbxContent>
                  <w:p w14:paraId="21798B5D" w14:textId="4EE43E35" w:rsidR="00721F82" w:rsidRPr="00721F82" w:rsidRDefault="00721F82" w:rsidP="00721F82">
                    <w:pPr>
                      <w:spacing w:after="0"/>
                      <w:rPr>
                        <w:rFonts w:ascii="Aptos" w:eastAsia="Aptos" w:hAnsi="Aptos" w:cs="Aptos"/>
                        <w:noProof/>
                        <w:color w:val="000000"/>
                        <w:sz w:val="20"/>
                        <w:szCs w:val="20"/>
                      </w:rPr>
                    </w:pPr>
                    <w:r w:rsidRPr="00721F8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D6CAF0" w14:textId="77777777" w:rsidR="00024866" w:rsidRDefault="00024866" w:rsidP="00721F82">
      <w:pPr>
        <w:spacing w:after="0" w:line="240" w:lineRule="auto"/>
      </w:pPr>
      <w:r>
        <w:separator/>
      </w:r>
    </w:p>
  </w:footnote>
  <w:footnote w:type="continuationSeparator" w:id="0">
    <w:p w14:paraId="35ED23DE" w14:textId="77777777" w:rsidR="00024866" w:rsidRDefault="00024866" w:rsidP="00721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5087230">
    <w:abstractNumId w:val="8"/>
  </w:num>
  <w:num w:numId="2" w16cid:durableId="322972103">
    <w:abstractNumId w:val="6"/>
  </w:num>
  <w:num w:numId="3" w16cid:durableId="1263027953">
    <w:abstractNumId w:val="5"/>
  </w:num>
  <w:num w:numId="4" w16cid:durableId="354893894">
    <w:abstractNumId w:val="4"/>
  </w:num>
  <w:num w:numId="5" w16cid:durableId="1980571101">
    <w:abstractNumId w:val="7"/>
  </w:num>
  <w:num w:numId="6" w16cid:durableId="398328407">
    <w:abstractNumId w:val="3"/>
  </w:num>
  <w:num w:numId="7" w16cid:durableId="1989935427">
    <w:abstractNumId w:val="2"/>
  </w:num>
  <w:num w:numId="8" w16cid:durableId="1165708796">
    <w:abstractNumId w:val="1"/>
  </w:num>
  <w:num w:numId="9" w16cid:durableId="4740262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746"/>
    <w:rsid w:val="00024866"/>
    <w:rsid w:val="00034616"/>
    <w:rsid w:val="0006063C"/>
    <w:rsid w:val="0015074B"/>
    <w:rsid w:val="0017587A"/>
    <w:rsid w:val="00205971"/>
    <w:rsid w:val="0029639D"/>
    <w:rsid w:val="002A27B9"/>
    <w:rsid w:val="00326F90"/>
    <w:rsid w:val="00414B70"/>
    <w:rsid w:val="00721F82"/>
    <w:rsid w:val="00777110"/>
    <w:rsid w:val="008763B8"/>
    <w:rsid w:val="00A524F4"/>
    <w:rsid w:val="00AA1D8D"/>
    <w:rsid w:val="00B47730"/>
    <w:rsid w:val="00CB0664"/>
    <w:rsid w:val="00E978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6032E2"/>
  <w14:defaultImageDpi w14:val="300"/>
  <w15:docId w15:val="{4A34CAED-D85E-A846-9CFB-3D136AEBC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A2A2A"/>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 Black Resume V4</dc:title>
  <dc:subject/>
  <dc:creator>Matt Black</dc:creator>
  <cp:keywords/>
  <dc:description>generated by python-docx</dc:description>
  <cp:lastModifiedBy>Matt Black (Omnicom)</cp:lastModifiedBy>
  <cp:revision>3</cp:revision>
  <dcterms:created xsi:type="dcterms:W3CDTF">2026-09-17T20:25:00Z</dcterms:created>
  <dcterms:modified xsi:type="dcterms:W3CDTF">2026-09-17T20:26:00Z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15ab728b,104fa462,6d18d8f0</vt:lpwstr>
  </property>
  <property fmtid="{D5CDD505-2E9C-101B-9397-08002B2CF9AE}" pid="3" name="ClassificationContentMarkingFooterFontProps">
    <vt:lpwstr>#000000,10,Aptos</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2026-09-17T16:32:47Z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5fc21a31-5ed6-4ff7-8e4b-b9d005a06f43</vt:lpwstr>
  </property>
  <property fmtid="{D5CDD505-2E9C-101B-9397-08002B2CF9AE}" pid="11" name="MSIP_Label_8e19d756-792e-42a1-bcad-4cb9051ddd2d_ContentBits">
    <vt:lpwstr>2</vt:lpwstr>
  </property>
  <property fmtid="{D5CDD505-2E9C-101B-9397-08002B2CF9AE}" pid="12" name="MSIP_Label_8e19d756-792e-42a1-bcad-4cb9051ddd2d_Tag">
    <vt:lpwstr>50, 3, 0, 1</vt:lpwstr>
  </property>
</Properties>
</file>